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ind w:firstLine="2331" w:firstLineChars="645"/>
        <w:rPr>
          <w:b/>
          <w:bCs/>
          <w:sz w:val="36"/>
        </w:rPr>
      </w:pPr>
      <w:bookmarkStart w:id="23" w:name="_GoBack"/>
      <w:r>
        <w:rPr>
          <w:rFonts w:hint="eastAsia" w:ascii="黑体" w:eastAsia="黑体"/>
          <w:b/>
          <w:bCs/>
          <w:sz w:val="36"/>
        </w:rPr>
        <w:t>柳北区聘用人员个人基本情况表</w:t>
      </w:r>
    </w:p>
    <w:bookmarkEnd w:id="23"/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健康状况内容" w:colFirst="5" w:colLast="5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残疾类别及等级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现任职务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单元高度"/>
            <w:bookmarkStart w:id="20" w:name="书签_简历内容" w:colFirst="1" w:colLast="1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F0E95"/>
    <w:rsid w:val="265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2021-07-20T01:55:00Z</dcterms:created>
  <dc:creator>杯子</dc:creator>
  <cp:lastModifiedBy>杯子</cp:lastModifiedBy>
  <dcterms:modified xsi:type="dcterms:W3CDTF">2021-07-20T01:56:40Z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7E88E08E7CD34C698A5CCA90497C1530</vt:lpwstr>
  </property>
</Properties>
</file>