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7313"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3A91BBFC"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广西壮族自治区卫生健康委员会机关服务中心</w:t>
      </w:r>
    </w:p>
    <w:p w14:paraId="08FC7431"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  <w:lang w:val="en-US" w:eastAsia="zh-CN"/>
        </w:rPr>
        <w:t>2024年度</w:t>
      </w:r>
      <w:r>
        <w:rPr>
          <w:rFonts w:hint="eastAsia" w:ascii="方正小标宋简体" w:hAnsi="黑体" w:eastAsia="方正小标宋简体"/>
          <w:sz w:val="40"/>
          <w:szCs w:val="32"/>
        </w:rPr>
        <w:t>公开招聘</w:t>
      </w:r>
      <w:r>
        <w:rPr>
          <w:rFonts w:hint="eastAsia" w:ascii="方正小标宋简体" w:hAnsi="黑体" w:eastAsia="方正小标宋简体"/>
          <w:sz w:val="40"/>
          <w:szCs w:val="32"/>
          <w:lang w:eastAsia="zh-CN"/>
        </w:rPr>
        <w:t>第三批</w:t>
      </w:r>
      <w:r>
        <w:rPr>
          <w:rFonts w:hint="eastAsia" w:ascii="方正小标宋简体" w:hAnsi="黑体" w:eastAsia="方正小标宋简体"/>
          <w:sz w:val="40"/>
          <w:szCs w:val="32"/>
        </w:rPr>
        <w:t>劳务派遣人员岗位信息表</w:t>
      </w:r>
    </w:p>
    <w:p w14:paraId="6CCC50CA">
      <w:pPr>
        <w:pStyle w:val="3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5"/>
        <w:tblW w:w="54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4"/>
        <w:gridCol w:w="1359"/>
        <w:gridCol w:w="1720"/>
        <w:gridCol w:w="694"/>
        <w:gridCol w:w="2026"/>
        <w:gridCol w:w="929"/>
        <w:gridCol w:w="1359"/>
        <w:gridCol w:w="4300"/>
        <w:gridCol w:w="887"/>
        <w:gridCol w:w="709"/>
        <w:gridCol w:w="712"/>
      </w:tblGrid>
      <w:tr w14:paraId="3637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tblHeader/>
          <w:jc w:val="center"/>
        </w:trPr>
        <w:tc>
          <w:tcPr>
            <w:tcW w:w="222" w:type="pct"/>
            <w:noWrap w:val="0"/>
            <w:vAlign w:val="center"/>
          </w:tcPr>
          <w:p w14:paraId="17238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441" w:type="pct"/>
            <w:noWrap w:val="0"/>
            <w:vAlign w:val="center"/>
          </w:tcPr>
          <w:p w14:paraId="5229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559" w:type="pct"/>
            <w:noWrap w:val="0"/>
            <w:vAlign w:val="center"/>
          </w:tcPr>
          <w:p w14:paraId="1EFB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</w:t>
            </w:r>
          </w:p>
          <w:p w14:paraId="5FAD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25" w:type="pct"/>
            <w:noWrap w:val="0"/>
            <w:vAlign w:val="center"/>
          </w:tcPr>
          <w:p w14:paraId="4F1B5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58" w:type="pct"/>
            <w:noWrap w:val="0"/>
            <w:vAlign w:val="center"/>
          </w:tcPr>
          <w:p w14:paraId="0F06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302" w:type="pct"/>
            <w:noWrap w:val="0"/>
            <w:vAlign w:val="center"/>
          </w:tcPr>
          <w:p w14:paraId="2EFDD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441" w:type="pct"/>
            <w:noWrap w:val="0"/>
            <w:vAlign w:val="center"/>
          </w:tcPr>
          <w:p w14:paraId="18D42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398" w:type="pct"/>
            <w:noWrap w:val="0"/>
            <w:vAlign w:val="center"/>
          </w:tcPr>
          <w:p w14:paraId="1EAC7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88" w:type="pct"/>
            <w:noWrap w:val="0"/>
            <w:vAlign w:val="center"/>
          </w:tcPr>
          <w:p w14:paraId="059B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考试</w:t>
            </w:r>
          </w:p>
          <w:p w14:paraId="4BAD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0" w:type="pct"/>
            <w:noWrap w:val="0"/>
            <w:vAlign w:val="center"/>
          </w:tcPr>
          <w:p w14:paraId="08A6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用人方式</w:t>
            </w:r>
          </w:p>
        </w:tc>
        <w:tc>
          <w:tcPr>
            <w:tcW w:w="231" w:type="pct"/>
            <w:noWrap w:val="0"/>
            <w:vAlign w:val="center"/>
          </w:tcPr>
          <w:p w14:paraId="61A0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0496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277" w:hRule="atLeast"/>
          <w:jc w:val="center"/>
        </w:trPr>
        <w:tc>
          <w:tcPr>
            <w:tcW w:w="222" w:type="pct"/>
            <w:noWrap w:val="0"/>
            <w:vAlign w:val="center"/>
          </w:tcPr>
          <w:p w14:paraId="69D7D2D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41" w:type="pct"/>
            <w:vMerge w:val="restart"/>
            <w:noWrap w:val="0"/>
            <w:vAlign w:val="center"/>
          </w:tcPr>
          <w:p w14:paraId="7B149FF0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广西壮族自治区中医药管理局</w:t>
            </w:r>
          </w:p>
        </w:tc>
        <w:tc>
          <w:tcPr>
            <w:tcW w:w="559" w:type="pct"/>
            <w:vMerge w:val="restart"/>
            <w:noWrap w:val="0"/>
            <w:vAlign w:val="center"/>
          </w:tcPr>
          <w:p w14:paraId="38550F7C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eastAsia="zh-CN"/>
              </w:rPr>
              <w:t>综合文秘</w:t>
            </w:r>
          </w:p>
        </w:tc>
        <w:tc>
          <w:tcPr>
            <w:tcW w:w="225" w:type="pct"/>
            <w:noWrap w:val="0"/>
            <w:vAlign w:val="center"/>
          </w:tcPr>
          <w:p w14:paraId="763E561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8" w:type="pct"/>
            <w:noWrap w:val="0"/>
            <w:vAlign w:val="center"/>
          </w:tcPr>
          <w:p w14:paraId="0606507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中国汉语言文学及文秘类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、新闻传播学类、编辑出版学类、公共事业管理（医学类）等相关专业</w:t>
            </w:r>
          </w:p>
        </w:tc>
        <w:tc>
          <w:tcPr>
            <w:tcW w:w="302" w:type="pct"/>
            <w:vMerge w:val="restart"/>
            <w:noWrap w:val="0"/>
            <w:vAlign w:val="center"/>
          </w:tcPr>
          <w:p w14:paraId="36005A4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本科及以上</w:t>
            </w:r>
          </w:p>
          <w:p w14:paraId="1AA1C347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" w:type="pct"/>
            <w:noWrap w:val="0"/>
            <w:vAlign w:val="center"/>
          </w:tcPr>
          <w:p w14:paraId="30D9EFB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1398" w:type="pct"/>
            <w:noWrap w:val="0"/>
            <w:vAlign w:val="center"/>
          </w:tcPr>
          <w:p w14:paraId="422DE79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.熟练掌握word、excel等办公软件的应用，具备较强的语言表达能力、文字写作功底；</w:t>
            </w:r>
          </w:p>
          <w:p w14:paraId="21340CDB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.身心健康，勤劳肯干，热爱文化宣传工作，具备良好的职业素质和敬业奉献精神；</w:t>
            </w:r>
          </w:p>
          <w:p w14:paraId="0C9DF34D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.中共党员、有南宁市常住户口或从事过行政事业单位文化宣传、材料写作等相关工作经验者优先；</w:t>
            </w:r>
          </w:p>
          <w:p w14:paraId="0A758224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4.一经录用需签订保密工作协议。</w:t>
            </w:r>
          </w:p>
        </w:tc>
        <w:tc>
          <w:tcPr>
            <w:tcW w:w="288" w:type="pct"/>
            <w:vMerge w:val="restart"/>
            <w:noWrap w:val="0"/>
            <w:vAlign w:val="center"/>
          </w:tcPr>
          <w:p w14:paraId="73040758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面试+考核</w:t>
            </w:r>
          </w:p>
        </w:tc>
        <w:tc>
          <w:tcPr>
            <w:tcW w:w="230" w:type="pct"/>
            <w:vMerge w:val="restart"/>
            <w:noWrap w:val="0"/>
            <w:vAlign w:val="center"/>
          </w:tcPr>
          <w:p w14:paraId="098BFF29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31" w:type="pct"/>
            <w:vMerge w:val="restart"/>
            <w:noWrap w:val="0"/>
            <w:vAlign w:val="center"/>
          </w:tcPr>
          <w:p w14:paraId="1BFFA2E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DC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22" w:type="pct"/>
            <w:noWrap w:val="0"/>
            <w:vAlign w:val="center"/>
          </w:tcPr>
          <w:p w14:paraId="38A1249A">
            <w:pPr>
              <w:widowControl/>
              <w:snapToGrid w:val="0"/>
              <w:jc w:val="center"/>
              <w:rPr>
                <w:rFonts w:hint="default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41" w:type="pct"/>
            <w:vMerge w:val="continue"/>
            <w:noWrap w:val="0"/>
            <w:vAlign w:val="center"/>
          </w:tcPr>
          <w:p w14:paraId="665D6DE1">
            <w:pPr>
              <w:widowControl/>
              <w:snapToGrid w:val="0"/>
              <w:jc w:val="center"/>
              <w:rPr>
                <w:rFonts w:hint="eastAsia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559" w:type="pct"/>
            <w:vMerge w:val="continue"/>
            <w:noWrap w:val="0"/>
            <w:vAlign w:val="center"/>
          </w:tcPr>
          <w:p w14:paraId="6EE8253A">
            <w:pPr>
              <w:widowControl/>
              <w:snapToGrid w:val="0"/>
              <w:jc w:val="center"/>
              <w:rPr>
                <w:rFonts w:hint="eastAsia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225" w:type="pct"/>
            <w:noWrap w:val="0"/>
            <w:vAlign w:val="center"/>
          </w:tcPr>
          <w:p w14:paraId="6CA235BF">
            <w:pPr>
              <w:widowControl/>
              <w:snapToGrid w:val="0"/>
              <w:jc w:val="center"/>
              <w:rPr>
                <w:rFonts w:hint="default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58" w:type="pct"/>
            <w:noWrap w:val="0"/>
            <w:vAlign w:val="center"/>
          </w:tcPr>
          <w:p w14:paraId="6181E25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中国汉语言文学及文秘类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新闻传播学类、编辑出版学类、公共事业管理（医学类）、计算机网络、电子信息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、统计学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等相关专业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02" w:type="pct"/>
            <w:vMerge w:val="continue"/>
            <w:noWrap w:val="0"/>
            <w:vAlign w:val="center"/>
          </w:tcPr>
          <w:p w14:paraId="30EEB886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1" w:type="pct"/>
            <w:noWrap w:val="0"/>
            <w:vAlign w:val="center"/>
          </w:tcPr>
          <w:p w14:paraId="52A993A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bookmarkStart w:id="0" w:name="OLE_LINK1"/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岁以下（年龄计算截止至报名首日）</w:t>
            </w:r>
            <w:bookmarkEnd w:id="0"/>
          </w:p>
        </w:tc>
        <w:tc>
          <w:tcPr>
            <w:tcW w:w="1398" w:type="pct"/>
            <w:noWrap w:val="0"/>
            <w:vAlign w:val="center"/>
          </w:tcPr>
          <w:p w14:paraId="71BEFA15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熟练掌握word、excel等办公软件的应用，有一定的新闻媒体编辑、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信息化运营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管理经验，有较强的文字写作功底，有上进心和较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强的工作责任感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  <w:p w14:paraId="4CA0F69F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中共党员、有南宁市常住户口或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行政事业单位相关工作经验者优先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；应届毕业生可适当放宽条件。</w:t>
            </w:r>
          </w:p>
          <w:p w14:paraId="38D5D021">
            <w:pPr>
              <w:widowControl/>
              <w:snapToGrid w:val="0"/>
              <w:jc w:val="both"/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一经录用需签订保密工作协议。</w:t>
            </w:r>
          </w:p>
        </w:tc>
        <w:tc>
          <w:tcPr>
            <w:tcW w:w="288" w:type="pct"/>
            <w:vMerge w:val="continue"/>
            <w:noWrap w:val="0"/>
            <w:vAlign w:val="center"/>
          </w:tcPr>
          <w:p w14:paraId="1421986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" w:type="pct"/>
            <w:vMerge w:val="continue"/>
            <w:noWrap w:val="0"/>
            <w:vAlign w:val="center"/>
          </w:tcPr>
          <w:p w14:paraId="3AF44836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1" w:type="pct"/>
            <w:vMerge w:val="continue"/>
            <w:noWrap w:val="0"/>
            <w:vAlign w:val="center"/>
          </w:tcPr>
          <w:p w14:paraId="4060E30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98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81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74A2049C"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备注：学历不分全日制或非全日制，均可报名。</w:t>
            </w:r>
          </w:p>
        </w:tc>
      </w:tr>
    </w:tbl>
    <w:p w14:paraId="404D8CB8"/>
    <w:sectPr>
      <w:pgSz w:w="16838" w:h="11906" w:orient="landscape"/>
      <w:pgMar w:top="1134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  <w:docVar w:name="KSO_WPS_MARK_KEY" w:val="945b2797-1234-4bad-b9ce-9465b043e024"/>
  </w:docVars>
  <w:rsids>
    <w:rsidRoot w:val="70ED60DE"/>
    <w:rsid w:val="0BF84805"/>
    <w:rsid w:val="1AA2053E"/>
    <w:rsid w:val="1CFF2872"/>
    <w:rsid w:val="1D4F5B0D"/>
    <w:rsid w:val="2A4801B9"/>
    <w:rsid w:val="36BD1EDC"/>
    <w:rsid w:val="4DE61911"/>
    <w:rsid w:val="70E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539</Characters>
  <Lines>0</Lines>
  <Paragraphs>0</Paragraphs>
  <TotalTime>0</TotalTime>
  <ScaleCrop>false</ScaleCrop>
  <LinksUpToDate>false</LinksUpToDate>
  <CharactersWithSpaces>539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2024-03-20T08:52:00Z</dcterms:created>
  <dc:creator>莫</dc:creator>
  <cp:lastModifiedBy>莫</cp:lastModifiedBy>
  <cp:lastPrinted>2024-10-17T07:18:52Z</cp:lastPrinted>
  <dcterms:modified xsi:type="dcterms:W3CDTF">2024-10-17T08:27:59Z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351AF9163A4D4E2C8715C4F6C699F8A4_13</vt:lpwstr>
  </property>
</Properties>
</file>